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6203B" w14:textId="3C899ACF" w:rsidR="008257D3" w:rsidRDefault="0036590A" w:rsidP="003A0429">
      <w:pPr>
        <w:spacing w:after="0" w:line="240" w:lineRule="auto"/>
        <w:jc w:val="center"/>
        <w:rPr>
          <w:rFonts w:ascii="Arial" w:hAnsi="Arial" w:cs="Arial"/>
          <w:b/>
          <w:bCs/>
          <w:sz w:val="18"/>
          <w:szCs w:val="18"/>
        </w:rPr>
      </w:pPr>
      <w:r>
        <w:rPr>
          <w:noProof/>
        </w:rPr>
        <w:drawing>
          <wp:inline distT="0" distB="0" distL="0" distR="0" wp14:anchorId="421D4E28" wp14:editId="0604C1D5">
            <wp:extent cx="718185" cy="673100"/>
            <wp:effectExtent l="0" t="0" r="5715" b="0"/>
            <wp:docPr id="1100362711" name="Obraz 1" descr="Obraz zawierający Grafika, Czcionka, logo, czerwo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362711" name="Obraz 1" descr="Obraz zawierający Grafika, Czcionka, logo, czerwony&#10;&#10;Zawartość wygenerowana przez sztuczną inteligencję może być niepoprawna."/>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18185" cy="673100"/>
                    </a:xfrm>
                    <a:prstGeom prst="rect">
                      <a:avLst/>
                    </a:prstGeom>
                    <a:noFill/>
                    <a:ln>
                      <a:noFill/>
                    </a:ln>
                  </pic:spPr>
                </pic:pic>
              </a:graphicData>
            </a:graphic>
          </wp:inline>
        </w:drawing>
      </w:r>
    </w:p>
    <w:p w14:paraId="59893595" w14:textId="09AD8D64" w:rsidR="008257D3" w:rsidRDefault="008257D3" w:rsidP="003A0429">
      <w:pPr>
        <w:spacing w:after="0" w:line="240" w:lineRule="auto"/>
        <w:jc w:val="center"/>
        <w:rPr>
          <w:rFonts w:ascii="Arial" w:hAnsi="Arial" w:cs="Arial"/>
          <w:b/>
          <w:bCs/>
          <w:sz w:val="18"/>
          <w:szCs w:val="18"/>
        </w:rPr>
      </w:pPr>
    </w:p>
    <w:p w14:paraId="54D90260" w14:textId="3B896C0C" w:rsidR="008257D3" w:rsidRDefault="008257D3" w:rsidP="003A0429">
      <w:pPr>
        <w:spacing w:after="0" w:line="240" w:lineRule="auto"/>
        <w:jc w:val="center"/>
        <w:rPr>
          <w:rFonts w:ascii="Arial" w:hAnsi="Arial" w:cs="Arial"/>
          <w:b/>
          <w:bCs/>
          <w:sz w:val="18"/>
          <w:szCs w:val="18"/>
        </w:rPr>
      </w:pPr>
    </w:p>
    <w:p w14:paraId="277EC96C" w14:textId="77777777" w:rsidR="008257D3" w:rsidRDefault="008257D3" w:rsidP="003A0429">
      <w:pPr>
        <w:spacing w:after="0" w:line="240" w:lineRule="auto"/>
        <w:jc w:val="center"/>
        <w:rPr>
          <w:rFonts w:ascii="Arial" w:hAnsi="Arial" w:cs="Arial"/>
          <w:b/>
          <w:bCs/>
          <w:sz w:val="18"/>
          <w:szCs w:val="18"/>
        </w:rPr>
      </w:pPr>
    </w:p>
    <w:p w14:paraId="23B92357" w14:textId="77777777" w:rsidR="00A63879" w:rsidRDefault="00A63879" w:rsidP="003A0429">
      <w:pPr>
        <w:spacing w:after="0" w:line="240" w:lineRule="auto"/>
        <w:jc w:val="center"/>
        <w:rPr>
          <w:rFonts w:ascii="Arial" w:hAnsi="Arial" w:cs="Arial"/>
          <w:b/>
          <w:bCs/>
          <w:sz w:val="18"/>
          <w:szCs w:val="18"/>
        </w:rPr>
      </w:pPr>
    </w:p>
    <w:p w14:paraId="797E96E7" w14:textId="77777777" w:rsidR="002522FA" w:rsidRPr="002522FA" w:rsidRDefault="002522FA" w:rsidP="002522FA">
      <w:pPr>
        <w:spacing w:after="0" w:line="240" w:lineRule="auto"/>
        <w:jc w:val="center"/>
        <w:rPr>
          <w:rFonts w:ascii="Arial" w:hAnsi="Arial" w:cs="Arial"/>
          <w:b/>
          <w:bCs/>
          <w:sz w:val="18"/>
          <w:szCs w:val="18"/>
          <w:lang w:val="en-US"/>
        </w:rPr>
      </w:pPr>
      <w:r w:rsidRPr="002522FA">
        <w:rPr>
          <w:rFonts w:ascii="Arial" w:hAnsi="Arial" w:cs="Arial"/>
          <w:b/>
          <w:bCs/>
          <w:sz w:val="18"/>
          <w:szCs w:val="18"/>
          <w:lang w:val="en-US"/>
        </w:rPr>
        <w:t>INFORMATION CLAUSE</w:t>
      </w:r>
    </w:p>
    <w:p w14:paraId="08700D97" w14:textId="14847FAC" w:rsidR="002522FA" w:rsidRPr="002522FA" w:rsidRDefault="002522FA" w:rsidP="002522FA">
      <w:pPr>
        <w:spacing w:after="0" w:line="240" w:lineRule="auto"/>
        <w:jc w:val="center"/>
        <w:rPr>
          <w:rFonts w:ascii="Arial" w:hAnsi="Arial" w:cs="Arial"/>
          <w:b/>
          <w:bCs/>
          <w:sz w:val="18"/>
          <w:szCs w:val="18"/>
          <w:lang w:val="en-US"/>
        </w:rPr>
      </w:pPr>
      <w:r w:rsidRPr="002522FA">
        <w:rPr>
          <w:rFonts w:ascii="Arial" w:hAnsi="Arial" w:cs="Arial"/>
          <w:b/>
          <w:bCs/>
          <w:sz w:val="18"/>
          <w:szCs w:val="18"/>
          <w:lang w:val="en-US"/>
        </w:rPr>
        <w:t xml:space="preserve">for persons representing the </w:t>
      </w:r>
      <w:r w:rsidR="00C03B36" w:rsidRPr="00C03B36">
        <w:rPr>
          <w:rFonts w:ascii="Arial" w:hAnsi="Arial" w:cs="Arial"/>
          <w:b/>
          <w:bCs/>
          <w:sz w:val="18"/>
          <w:szCs w:val="18"/>
          <w:lang w:val="en-US"/>
        </w:rPr>
        <w:t>Supplier</w:t>
      </w:r>
      <w:r w:rsidRPr="002522FA">
        <w:rPr>
          <w:rFonts w:ascii="Arial" w:hAnsi="Arial" w:cs="Arial"/>
          <w:b/>
          <w:bCs/>
          <w:sz w:val="18"/>
          <w:szCs w:val="18"/>
          <w:lang w:val="en-US"/>
        </w:rPr>
        <w:t>, designated for contact or cooperating with the Contractor in the conclusion and performance of contracts with ORLEN S.A.</w:t>
      </w:r>
    </w:p>
    <w:p w14:paraId="3A8993CE" w14:textId="77777777" w:rsidR="002522FA" w:rsidRDefault="002522FA" w:rsidP="002522FA">
      <w:pPr>
        <w:spacing w:after="0" w:line="240" w:lineRule="auto"/>
        <w:rPr>
          <w:rFonts w:ascii="Arial" w:hAnsi="Arial" w:cs="Arial"/>
          <w:b/>
          <w:bCs/>
          <w:sz w:val="18"/>
          <w:szCs w:val="18"/>
          <w:lang w:val="en-US"/>
        </w:rPr>
      </w:pPr>
    </w:p>
    <w:p w14:paraId="2ADB8D6B" w14:textId="77777777" w:rsidR="002522FA" w:rsidRDefault="002522FA" w:rsidP="002522FA">
      <w:pPr>
        <w:spacing w:after="0" w:line="240" w:lineRule="auto"/>
        <w:rPr>
          <w:rFonts w:ascii="Arial" w:hAnsi="Arial" w:cs="Arial"/>
          <w:b/>
          <w:bCs/>
          <w:sz w:val="18"/>
          <w:szCs w:val="18"/>
          <w:lang w:val="en-US"/>
        </w:rPr>
      </w:pPr>
    </w:p>
    <w:p w14:paraId="4DC5FC19" w14:textId="4AF818C8"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Who is the controller of your personal data?</w:t>
      </w:r>
    </w:p>
    <w:p w14:paraId="3F65254C" w14:textId="77777777" w:rsid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The controller of your personal data is ORLEN S.A., with its registered office in Płock, ul. Chemików 7. Contact phone numbers: +48 24 256 00 00, +48 24 365 00 00, +48 22 778 00 00.</w:t>
      </w:r>
    </w:p>
    <w:p w14:paraId="2DEF2F53" w14:textId="77777777" w:rsidR="002522FA" w:rsidRPr="002522FA" w:rsidRDefault="002522FA" w:rsidP="002522FA">
      <w:pPr>
        <w:spacing w:after="0" w:line="240" w:lineRule="auto"/>
        <w:rPr>
          <w:rFonts w:ascii="Arial" w:hAnsi="Arial" w:cs="Arial"/>
          <w:sz w:val="18"/>
          <w:szCs w:val="18"/>
          <w:lang w:val="en-US"/>
        </w:rPr>
      </w:pPr>
    </w:p>
    <w:p w14:paraId="2654A2C3" w14:textId="77777777"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How can you contact the Data Protection Officer?</w:t>
      </w:r>
    </w:p>
    <w:p w14:paraId="17F4D7A0" w14:textId="09C725B9"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 xml:space="preserve">You can write to the following e-mail address: daneosobowe@orlen.pl or by post to ORLEN S.A. with the note “Data Protection Officer”. More information is available at </w:t>
      </w:r>
      <w:r w:rsidRPr="00A63879">
        <w:rPr>
          <w:rFonts w:ascii="Arial" w:hAnsi="Arial" w:cs="Arial"/>
          <w:sz w:val="18"/>
          <w:szCs w:val="18"/>
          <w:lang w:val="en-US"/>
        </w:rPr>
        <w:t>www.orlen</w:t>
      </w:r>
      <w:r w:rsidRPr="002522FA">
        <w:rPr>
          <w:rFonts w:ascii="Arial" w:hAnsi="Arial" w:cs="Arial"/>
          <w:sz w:val="18"/>
          <w:szCs w:val="18"/>
          <w:lang w:val="en-US"/>
        </w:rPr>
        <w:t>.pl under the “Contact” section.</w:t>
      </w:r>
    </w:p>
    <w:p w14:paraId="6C2A48C5" w14:textId="77777777" w:rsidR="002522FA" w:rsidRDefault="002522FA" w:rsidP="002522FA">
      <w:pPr>
        <w:spacing w:after="0" w:line="240" w:lineRule="auto"/>
        <w:rPr>
          <w:rFonts w:ascii="Arial" w:hAnsi="Arial" w:cs="Arial"/>
          <w:b/>
          <w:bCs/>
          <w:sz w:val="18"/>
          <w:szCs w:val="18"/>
          <w:lang w:val="en-US"/>
        </w:rPr>
      </w:pPr>
    </w:p>
    <w:p w14:paraId="2700E53A" w14:textId="4BF75FFD"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What data do we process?</w:t>
      </w:r>
    </w:p>
    <w:p w14:paraId="68669C36" w14:textId="1BB51B94" w:rsidR="002522FA" w:rsidRPr="002522FA" w:rsidRDefault="008A3381" w:rsidP="002522FA">
      <w:pPr>
        <w:spacing w:after="0" w:line="240" w:lineRule="auto"/>
        <w:rPr>
          <w:rFonts w:ascii="Arial" w:hAnsi="Arial" w:cs="Arial"/>
          <w:sz w:val="18"/>
          <w:szCs w:val="18"/>
          <w:lang w:val="en-US"/>
        </w:rPr>
      </w:pPr>
      <w:r w:rsidRPr="008A3381">
        <w:rPr>
          <w:rFonts w:ascii="Arial" w:hAnsi="Arial" w:cs="Arial"/>
          <w:sz w:val="18"/>
          <w:szCs w:val="18"/>
          <w:lang w:val="en-US"/>
        </w:rPr>
        <w:t>Your personal data, provided to ORLEN S.A. by</w:t>
      </w:r>
      <w:r w:rsidR="00C03B36" w:rsidRPr="00C03B36">
        <w:rPr>
          <w:lang w:val="en-US"/>
        </w:rPr>
        <w:t xml:space="preserve"> </w:t>
      </w:r>
      <w:r w:rsidR="00C03B36" w:rsidRPr="00C03B36">
        <w:rPr>
          <w:rFonts w:ascii="Arial" w:hAnsi="Arial" w:cs="Arial"/>
          <w:sz w:val="18"/>
          <w:szCs w:val="18"/>
          <w:lang w:val="en-US"/>
        </w:rPr>
        <w:t>Supplier</w:t>
      </w:r>
      <w:r w:rsidRPr="008A3381">
        <w:rPr>
          <w:rFonts w:ascii="Arial" w:hAnsi="Arial" w:cs="Arial"/>
          <w:sz w:val="18"/>
          <w:szCs w:val="18"/>
          <w:lang w:val="en-US"/>
        </w:rPr>
        <w:t>, an entity cooperating with ORLEN S.A.</w:t>
      </w:r>
      <w:r>
        <w:rPr>
          <w:rFonts w:ascii="Arial" w:hAnsi="Arial" w:cs="Arial"/>
          <w:sz w:val="18"/>
          <w:szCs w:val="18"/>
          <w:lang w:val="en-US"/>
        </w:rPr>
        <w:t xml:space="preserve"> </w:t>
      </w:r>
      <w:r w:rsidRPr="008A3381">
        <w:rPr>
          <w:rFonts w:ascii="Arial" w:hAnsi="Arial" w:cs="Arial"/>
          <w:sz w:val="18"/>
          <w:szCs w:val="18"/>
          <w:lang w:val="en-US"/>
        </w:rPr>
        <w:t>or intends to  cooperate with ORLEN S.A.,</w:t>
      </w:r>
      <w:r>
        <w:rPr>
          <w:rFonts w:ascii="Arial" w:hAnsi="Arial" w:cs="Arial"/>
          <w:sz w:val="18"/>
          <w:szCs w:val="18"/>
          <w:lang w:val="en-US"/>
        </w:rPr>
        <w:t xml:space="preserve"> </w:t>
      </w:r>
      <w:r w:rsidRPr="008A3381">
        <w:rPr>
          <w:rFonts w:ascii="Arial" w:hAnsi="Arial" w:cs="Arial"/>
          <w:sz w:val="18"/>
          <w:szCs w:val="18"/>
          <w:lang w:val="en-US"/>
        </w:rPr>
        <w:t>include, depending on the type of cooperation</w:t>
      </w:r>
      <w:r w:rsidR="002522FA" w:rsidRPr="002522FA">
        <w:rPr>
          <w:rFonts w:ascii="Arial" w:hAnsi="Arial" w:cs="Arial"/>
          <w:sz w:val="18"/>
          <w:szCs w:val="18"/>
          <w:lang w:val="en-US"/>
        </w:rPr>
        <w:t>:</w:t>
      </w:r>
    </w:p>
    <w:p w14:paraId="4383C205" w14:textId="77777777"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name and surname,</w:t>
      </w:r>
    </w:p>
    <w:p w14:paraId="30B72411" w14:textId="77777777"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job title and function,</w:t>
      </w:r>
    </w:p>
    <w:p w14:paraId="7CEF6961" w14:textId="77777777"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business phone number and e-mail address,</w:t>
      </w:r>
    </w:p>
    <w:p w14:paraId="07AA99D7" w14:textId="64E567CF"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PESEL number (Polish national identification number),</w:t>
      </w:r>
      <w:r w:rsidR="00984B53" w:rsidRPr="00984B53">
        <w:rPr>
          <w:lang w:val="en-US"/>
        </w:rPr>
        <w:t xml:space="preserve"> </w:t>
      </w:r>
      <w:bookmarkStart w:id="0" w:name="_Hlk220932902"/>
      <w:r w:rsidR="00984B53" w:rsidRPr="00984B53">
        <w:rPr>
          <w:rFonts w:ascii="Arial" w:hAnsi="Arial" w:cs="Arial"/>
          <w:sz w:val="18"/>
          <w:szCs w:val="18"/>
          <w:lang w:val="en-US"/>
        </w:rPr>
        <w:t>or applicable national equivalent (Personal ID)</w:t>
      </w:r>
      <w:r w:rsidR="00984B53">
        <w:rPr>
          <w:rFonts w:ascii="Arial" w:hAnsi="Arial" w:cs="Arial"/>
          <w:sz w:val="18"/>
          <w:szCs w:val="18"/>
          <w:lang w:val="en-US"/>
        </w:rPr>
        <w:t>,</w:t>
      </w:r>
      <w:bookmarkEnd w:id="0"/>
    </w:p>
    <w:p w14:paraId="36DC7A4A" w14:textId="2AD75A2B" w:rsid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information about authorizations and qualifications</w:t>
      </w:r>
      <w:r w:rsidR="00F078AD">
        <w:rPr>
          <w:rFonts w:ascii="Arial" w:hAnsi="Arial" w:cs="Arial"/>
          <w:sz w:val="18"/>
          <w:szCs w:val="18"/>
          <w:lang w:val="en-US"/>
        </w:rPr>
        <w:t>,</w:t>
      </w:r>
    </w:p>
    <w:p w14:paraId="1271A492" w14:textId="33DAFDA9" w:rsidR="00F078AD" w:rsidRPr="002522FA" w:rsidRDefault="00F078AD" w:rsidP="002522FA">
      <w:pPr>
        <w:pStyle w:val="Akapitzlist"/>
        <w:numPr>
          <w:ilvl w:val="0"/>
          <w:numId w:val="16"/>
        </w:numPr>
        <w:spacing w:after="0" w:line="240" w:lineRule="auto"/>
        <w:rPr>
          <w:rFonts w:ascii="Arial" w:hAnsi="Arial" w:cs="Arial"/>
          <w:sz w:val="18"/>
          <w:szCs w:val="18"/>
          <w:lang w:val="en-US"/>
        </w:rPr>
      </w:pPr>
      <w:r w:rsidRPr="00F078AD">
        <w:rPr>
          <w:rFonts w:ascii="Arial" w:hAnsi="Arial" w:cs="Arial"/>
          <w:sz w:val="18"/>
          <w:szCs w:val="18"/>
          <w:lang w:val="en-US"/>
        </w:rPr>
        <w:t>data required for the legal, financial and sanction assessment of the Co</w:t>
      </w:r>
      <w:r>
        <w:rPr>
          <w:rFonts w:ascii="Arial" w:hAnsi="Arial" w:cs="Arial"/>
          <w:sz w:val="18"/>
          <w:szCs w:val="18"/>
          <w:lang w:val="en-US"/>
        </w:rPr>
        <w:t>ntractor</w:t>
      </w:r>
      <w:r w:rsidRPr="00F078AD">
        <w:rPr>
          <w:rFonts w:ascii="Arial" w:hAnsi="Arial" w:cs="Arial"/>
          <w:sz w:val="18"/>
          <w:szCs w:val="18"/>
          <w:lang w:val="en-US"/>
        </w:rPr>
        <w:t>.</w:t>
      </w:r>
    </w:p>
    <w:p w14:paraId="48F20EED" w14:textId="77777777" w:rsidR="002522FA" w:rsidRDefault="002522FA" w:rsidP="002522FA">
      <w:pPr>
        <w:spacing w:after="0" w:line="240" w:lineRule="auto"/>
        <w:rPr>
          <w:rFonts w:ascii="Arial" w:hAnsi="Arial" w:cs="Arial"/>
          <w:b/>
          <w:bCs/>
          <w:sz w:val="18"/>
          <w:szCs w:val="18"/>
          <w:lang w:val="en-US"/>
        </w:rPr>
      </w:pPr>
    </w:p>
    <w:p w14:paraId="434C30AA" w14:textId="035AAED7"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For what purpose do we process the data?</w:t>
      </w:r>
    </w:p>
    <w:p w14:paraId="5CF3C40C"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The data is processed in order to:</w:t>
      </w:r>
    </w:p>
    <w:p w14:paraId="0EB4D57B" w14:textId="77777777" w:rsidR="002522FA" w:rsidRPr="002522FA" w:rsidRDefault="002522FA" w:rsidP="002522FA">
      <w:pPr>
        <w:pStyle w:val="Akapitzlist"/>
        <w:numPr>
          <w:ilvl w:val="0"/>
          <w:numId w:val="17"/>
        </w:numPr>
        <w:spacing w:after="0" w:line="240" w:lineRule="auto"/>
        <w:rPr>
          <w:rFonts w:ascii="Arial" w:hAnsi="Arial" w:cs="Arial"/>
          <w:sz w:val="18"/>
          <w:szCs w:val="18"/>
          <w:lang w:val="en-US"/>
        </w:rPr>
      </w:pPr>
      <w:r w:rsidRPr="002522FA">
        <w:rPr>
          <w:rFonts w:ascii="Arial" w:hAnsi="Arial" w:cs="Arial"/>
          <w:sz w:val="18"/>
          <w:szCs w:val="18"/>
          <w:lang w:val="en-US"/>
        </w:rPr>
        <w:t>perform contracts with Contractors (e.g. contact, verification of authorizations, qualifications and declarations, issuing powers of attorney, correspondence exchange, proper performance of the contract, control, settlement of the contract, maintaining confidentiality and occupational health and safety),</w:t>
      </w:r>
    </w:p>
    <w:p w14:paraId="4A6E9059" w14:textId="77777777" w:rsidR="002522FA" w:rsidRPr="002522FA" w:rsidRDefault="002522FA" w:rsidP="002522FA">
      <w:pPr>
        <w:pStyle w:val="Akapitzlist"/>
        <w:numPr>
          <w:ilvl w:val="0"/>
          <w:numId w:val="17"/>
        </w:numPr>
        <w:spacing w:after="0" w:line="240" w:lineRule="auto"/>
        <w:rPr>
          <w:rFonts w:ascii="Arial" w:hAnsi="Arial" w:cs="Arial"/>
          <w:sz w:val="18"/>
          <w:szCs w:val="18"/>
          <w:lang w:val="en-US"/>
        </w:rPr>
      </w:pPr>
      <w:r w:rsidRPr="002522FA">
        <w:rPr>
          <w:rFonts w:ascii="Arial" w:hAnsi="Arial" w:cs="Arial"/>
          <w:sz w:val="18"/>
          <w:szCs w:val="18"/>
          <w:lang w:val="en-US"/>
        </w:rPr>
        <w:t>pursue and defend claims,</w:t>
      </w:r>
    </w:p>
    <w:p w14:paraId="0EA476CF" w14:textId="18EFD10F" w:rsidR="002522FA" w:rsidRDefault="002522FA" w:rsidP="002522FA">
      <w:pPr>
        <w:pStyle w:val="Akapitzlist"/>
        <w:numPr>
          <w:ilvl w:val="0"/>
          <w:numId w:val="17"/>
        </w:numPr>
        <w:spacing w:after="0" w:line="240" w:lineRule="auto"/>
        <w:rPr>
          <w:rFonts w:ascii="Arial" w:hAnsi="Arial" w:cs="Arial"/>
          <w:sz w:val="18"/>
          <w:szCs w:val="18"/>
          <w:lang w:val="en-US"/>
        </w:rPr>
      </w:pPr>
      <w:r w:rsidRPr="002522FA">
        <w:rPr>
          <w:rFonts w:ascii="Arial" w:hAnsi="Arial" w:cs="Arial"/>
          <w:sz w:val="18"/>
          <w:szCs w:val="18"/>
          <w:lang w:val="en-US"/>
        </w:rPr>
        <w:t>fulfill legal obligations (e.g. resulting from the Anti-Money Laundering Act, construction law, EU regulations)</w:t>
      </w:r>
      <w:r w:rsidR="00F078AD">
        <w:rPr>
          <w:rFonts w:ascii="Arial" w:hAnsi="Arial" w:cs="Arial"/>
          <w:sz w:val="18"/>
          <w:szCs w:val="18"/>
          <w:lang w:val="en-US"/>
        </w:rPr>
        <w:t>,</w:t>
      </w:r>
    </w:p>
    <w:p w14:paraId="37B23DD0" w14:textId="4FCB83F6" w:rsidR="00F078AD" w:rsidRPr="002522FA" w:rsidRDefault="00F078AD" w:rsidP="00015433">
      <w:pPr>
        <w:pStyle w:val="Akapitzlist"/>
        <w:numPr>
          <w:ilvl w:val="0"/>
          <w:numId w:val="17"/>
        </w:numPr>
        <w:spacing w:after="0" w:line="240" w:lineRule="auto"/>
        <w:jc w:val="both"/>
        <w:rPr>
          <w:rFonts w:ascii="Arial" w:hAnsi="Arial" w:cs="Arial"/>
          <w:sz w:val="18"/>
          <w:szCs w:val="18"/>
          <w:lang w:val="en-US"/>
        </w:rPr>
      </w:pPr>
      <w:r w:rsidRPr="00F078AD">
        <w:rPr>
          <w:rFonts w:ascii="Arial" w:hAnsi="Arial" w:cs="Arial"/>
          <w:sz w:val="18"/>
          <w:szCs w:val="18"/>
          <w:lang w:val="en-US"/>
        </w:rPr>
        <w:t xml:space="preserve">assess the legal, financial and sanction credibility of Contractors in order to protect the economic and legal interests of ORLEN S.A., including ensuring the security of economic transactions and compliance with applicable sanction regulations, as well as by assessing the risk of cooperation. To achieve the above objective, personal data is </w:t>
      </w:r>
      <w:r w:rsidR="00015433" w:rsidRPr="00A60538">
        <w:rPr>
          <w:rFonts w:ascii="Arial" w:hAnsi="Arial" w:cs="Arial"/>
          <w:sz w:val="18"/>
          <w:szCs w:val="18"/>
          <w:lang w:val="en-US"/>
        </w:rPr>
        <w:t xml:space="preserve">co-administered </w:t>
      </w:r>
      <w:r w:rsidRPr="00F078AD">
        <w:rPr>
          <w:rFonts w:ascii="Arial" w:hAnsi="Arial" w:cs="Arial"/>
          <w:sz w:val="18"/>
          <w:szCs w:val="18"/>
          <w:lang w:val="en-US"/>
        </w:rPr>
        <w:t xml:space="preserve">by companies belonging to the ORLEN Group. Detailed information on the rules </w:t>
      </w:r>
      <w:r w:rsidR="00015433">
        <w:rPr>
          <w:rFonts w:ascii="Arial" w:hAnsi="Arial" w:cs="Arial"/>
          <w:sz w:val="18"/>
          <w:szCs w:val="18"/>
          <w:lang w:val="en-US"/>
        </w:rPr>
        <w:t xml:space="preserve">of </w:t>
      </w:r>
      <w:r w:rsidR="00015433" w:rsidRPr="00A60538">
        <w:rPr>
          <w:rFonts w:ascii="Arial" w:hAnsi="Arial" w:cs="Arial"/>
          <w:sz w:val="18"/>
          <w:szCs w:val="18"/>
          <w:lang w:val="en-US"/>
        </w:rPr>
        <w:t>co-administration</w:t>
      </w:r>
      <w:r w:rsidRPr="00F078AD">
        <w:rPr>
          <w:rFonts w:ascii="Arial" w:hAnsi="Arial" w:cs="Arial"/>
          <w:sz w:val="18"/>
          <w:szCs w:val="18"/>
          <w:lang w:val="en-US"/>
        </w:rPr>
        <w:t xml:space="preserve"> is available at www.orlen.pl in the "Personal data" tab.</w:t>
      </w:r>
      <w:r w:rsidRPr="00F078AD">
        <w:rPr>
          <w:rFonts w:ascii="Arial" w:hAnsi="Arial" w:cs="Arial"/>
          <w:sz w:val="18"/>
          <w:szCs w:val="18"/>
          <w:lang w:val="en-US"/>
        </w:rPr>
        <w:cr/>
      </w:r>
    </w:p>
    <w:p w14:paraId="1369ED17" w14:textId="77777777" w:rsidR="002522FA" w:rsidRDefault="002522FA" w:rsidP="002522FA">
      <w:pPr>
        <w:spacing w:after="0" w:line="240" w:lineRule="auto"/>
        <w:rPr>
          <w:rFonts w:ascii="Arial" w:hAnsi="Arial" w:cs="Arial"/>
          <w:b/>
          <w:bCs/>
          <w:sz w:val="18"/>
          <w:szCs w:val="18"/>
          <w:lang w:val="en-US"/>
        </w:rPr>
      </w:pPr>
    </w:p>
    <w:p w14:paraId="566E99D2" w14:textId="09336302"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On what legal basis do we process the data?</w:t>
      </w:r>
    </w:p>
    <w:p w14:paraId="6C0FF716" w14:textId="77777777" w:rsidR="002522FA" w:rsidRPr="002522FA" w:rsidRDefault="002522FA" w:rsidP="002522FA">
      <w:pPr>
        <w:pStyle w:val="Akapitzlist"/>
        <w:numPr>
          <w:ilvl w:val="0"/>
          <w:numId w:val="18"/>
        </w:numPr>
        <w:spacing w:after="0" w:line="240" w:lineRule="auto"/>
        <w:rPr>
          <w:rFonts w:ascii="Arial" w:hAnsi="Arial" w:cs="Arial"/>
          <w:sz w:val="18"/>
          <w:szCs w:val="18"/>
          <w:lang w:val="en-US"/>
        </w:rPr>
      </w:pPr>
      <w:r w:rsidRPr="002522FA">
        <w:rPr>
          <w:rFonts w:ascii="Arial" w:hAnsi="Arial" w:cs="Arial"/>
          <w:sz w:val="18"/>
          <w:szCs w:val="18"/>
          <w:lang w:val="en-US"/>
        </w:rPr>
        <w:t>the legitimate interest of ORLEN S.A. (Article 6(1)(f) of the GDPR),</w:t>
      </w:r>
    </w:p>
    <w:p w14:paraId="3B86F31D" w14:textId="77777777" w:rsidR="002522FA" w:rsidRPr="002522FA" w:rsidRDefault="002522FA" w:rsidP="002522FA">
      <w:pPr>
        <w:pStyle w:val="Akapitzlist"/>
        <w:numPr>
          <w:ilvl w:val="0"/>
          <w:numId w:val="18"/>
        </w:numPr>
        <w:spacing w:after="0" w:line="240" w:lineRule="auto"/>
        <w:rPr>
          <w:rFonts w:ascii="Arial" w:hAnsi="Arial" w:cs="Arial"/>
          <w:sz w:val="18"/>
          <w:szCs w:val="18"/>
          <w:lang w:val="en-US"/>
        </w:rPr>
      </w:pPr>
      <w:r w:rsidRPr="002522FA">
        <w:rPr>
          <w:rFonts w:ascii="Arial" w:hAnsi="Arial" w:cs="Arial"/>
          <w:sz w:val="18"/>
          <w:szCs w:val="18"/>
          <w:lang w:val="en-US"/>
        </w:rPr>
        <w:t>legal obligations (Article 6(1)(c) of the GDPR).</w:t>
      </w:r>
    </w:p>
    <w:p w14:paraId="1F16BF88" w14:textId="77777777" w:rsidR="002522FA" w:rsidRDefault="002522FA" w:rsidP="002522FA">
      <w:pPr>
        <w:spacing w:after="0" w:line="240" w:lineRule="auto"/>
        <w:rPr>
          <w:rFonts w:ascii="Arial" w:hAnsi="Arial" w:cs="Arial"/>
          <w:b/>
          <w:bCs/>
          <w:sz w:val="18"/>
          <w:szCs w:val="18"/>
          <w:lang w:val="en-US"/>
        </w:rPr>
      </w:pPr>
    </w:p>
    <w:p w14:paraId="43297D92" w14:textId="6093BF17"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Who may have access to your data?</w:t>
      </w:r>
    </w:p>
    <w:p w14:paraId="29C3224E"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The data may be transferred to companies within the ORLEN Group and other cooperating entities, participants in procurement processes, and entities such as IT, courier, security, OHS, legal, advisory, or archiving service providers.</w:t>
      </w:r>
    </w:p>
    <w:p w14:paraId="1640314D" w14:textId="77777777" w:rsidR="002522FA" w:rsidRDefault="002522FA" w:rsidP="002522FA">
      <w:pPr>
        <w:spacing w:after="0" w:line="240" w:lineRule="auto"/>
        <w:rPr>
          <w:rFonts w:ascii="Arial" w:hAnsi="Arial" w:cs="Arial"/>
          <w:b/>
          <w:bCs/>
          <w:sz w:val="18"/>
          <w:szCs w:val="18"/>
          <w:lang w:val="en-US"/>
        </w:rPr>
      </w:pPr>
    </w:p>
    <w:p w14:paraId="3E07E320" w14:textId="46BE86A5"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How long do we process the data?</w:t>
      </w:r>
    </w:p>
    <w:p w14:paraId="4FA125D4"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The data is processed for the time necessary to achieve the purposes and fulfill legal obligations. It may be stored longer only if required by law.</w:t>
      </w:r>
    </w:p>
    <w:p w14:paraId="768DDAF5" w14:textId="77777777" w:rsidR="002522FA" w:rsidRDefault="002522FA" w:rsidP="002522FA">
      <w:pPr>
        <w:spacing w:after="0" w:line="240" w:lineRule="auto"/>
        <w:rPr>
          <w:rFonts w:ascii="Arial" w:hAnsi="Arial" w:cs="Arial"/>
          <w:b/>
          <w:bCs/>
          <w:sz w:val="18"/>
          <w:szCs w:val="18"/>
          <w:lang w:val="en-US"/>
        </w:rPr>
      </w:pPr>
    </w:p>
    <w:p w14:paraId="743522BC" w14:textId="37B003C8"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What are your rights?</w:t>
      </w:r>
    </w:p>
    <w:p w14:paraId="358275A4"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You have the right to:</w:t>
      </w:r>
    </w:p>
    <w:p w14:paraId="68E7EB6B"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access your data,</w:t>
      </w:r>
    </w:p>
    <w:p w14:paraId="243F55B8"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rectify, delete or restrict the processing of your data,</w:t>
      </w:r>
    </w:p>
    <w:p w14:paraId="2CC83243"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object (if the data is processed based on legitimate interest),</w:t>
      </w:r>
    </w:p>
    <w:p w14:paraId="173CF395"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lodge a complaint with the President of the Personal Data Protection Office.</w:t>
      </w:r>
    </w:p>
    <w:p w14:paraId="18595A4C"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lastRenderedPageBreak/>
        <w:t>Requests can be sent to: daneosobowe@orlen.pl or by post with the note “Data Protection Officer”.</w:t>
      </w:r>
    </w:p>
    <w:p w14:paraId="32F29B59" w14:textId="77777777" w:rsidR="00972D47" w:rsidRPr="002522FA" w:rsidRDefault="00972D47">
      <w:pPr>
        <w:rPr>
          <w:lang w:val="en-US"/>
        </w:rPr>
      </w:pPr>
    </w:p>
    <w:sectPr w:rsidR="00972D47" w:rsidRPr="002522F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276F6" w14:textId="77777777" w:rsidR="00452311" w:rsidRDefault="00452311" w:rsidP="008257D3">
      <w:pPr>
        <w:spacing w:after="0" w:line="240" w:lineRule="auto"/>
      </w:pPr>
      <w:r>
        <w:separator/>
      </w:r>
    </w:p>
  </w:endnote>
  <w:endnote w:type="continuationSeparator" w:id="0">
    <w:p w14:paraId="5A9BD86E" w14:textId="77777777" w:rsidR="00452311" w:rsidRDefault="00452311" w:rsidP="00825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86BD2" w14:textId="77777777" w:rsidR="00452311" w:rsidRDefault="00452311" w:rsidP="008257D3">
      <w:pPr>
        <w:spacing w:after="0" w:line="240" w:lineRule="auto"/>
      </w:pPr>
      <w:r>
        <w:separator/>
      </w:r>
    </w:p>
  </w:footnote>
  <w:footnote w:type="continuationSeparator" w:id="0">
    <w:p w14:paraId="15F03979" w14:textId="77777777" w:rsidR="00452311" w:rsidRDefault="00452311" w:rsidP="008257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978D1"/>
    <w:multiLevelType w:val="hybridMultilevel"/>
    <w:tmpl w:val="97C29B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17F56B0"/>
    <w:multiLevelType w:val="hybridMultilevel"/>
    <w:tmpl w:val="E1CCD51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360" w:hanging="360"/>
      </w:pPr>
      <w:rPr>
        <w:rFonts w:ascii="Courier New" w:hAnsi="Courier New" w:cs="Courier New" w:hint="default"/>
      </w:rPr>
    </w:lvl>
    <w:lvl w:ilvl="2" w:tplc="04150005" w:tentative="1">
      <w:start w:val="1"/>
      <w:numFmt w:val="bullet"/>
      <w:lvlText w:val=""/>
      <w:lvlJc w:val="left"/>
      <w:pPr>
        <w:ind w:left="1080" w:hanging="360"/>
      </w:pPr>
      <w:rPr>
        <w:rFonts w:ascii="Wingdings" w:hAnsi="Wingdings" w:hint="default"/>
      </w:rPr>
    </w:lvl>
    <w:lvl w:ilvl="3" w:tplc="04150001" w:tentative="1">
      <w:start w:val="1"/>
      <w:numFmt w:val="bullet"/>
      <w:lvlText w:val=""/>
      <w:lvlJc w:val="left"/>
      <w:pPr>
        <w:ind w:left="1800" w:hanging="360"/>
      </w:pPr>
      <w:rPr>
        <w:rFonts w:ascii="Symbol" w:hAnsi="Symbol" w:hint="default"/>
      </w:rPr>
    </w:lvl>
    <w:lvl w:ilvl="4" w:tplc="04150003" w:tentative="1">
      <w:start w:val="1"/>
      <w:numFmt w:val="bullet"/>
      <w:lvlText w:val="o"/>
      <w:lvlJc w:val="left"/>
      <w:pPr>
        <w:ind w:left="2520" w:hanging="360"/>
      </w:pPr>
      <w:rPr>
        <w:rFonts w:ascii="Courier New" w:hAnsi="Courier New" w:cs="Courier New" w:hint="default"/>
      </w:rPr>
    </w:lvl>
    <w:lvl w:ilvl="5" w:tplc="04150005" w:tentative="1">
      <w:start w:val="1"/>
      <w:numFmt w:val="bullet"/>
      <w:lvlText w:val=""/>
      <w:lvlJc w:val="left"/>
      <w:pPr>
        <w:ind w:left="3240" w:hanging="360"/>
      </w:pPr>
      <w:rPr>
        <w:rFonts w:ascii="Wingdings" w:hAnsi="Wingdings" w:hint="default"/>
      </w:rPr>
    </w:lvl>
    <w:lvl w:ilvl="6" w:tplc="04150001" w:tentative="1">
      <w:start w:val="1"/>
      <w:numFmt w:val="bullet"/>
      <w:lvlText w:val=""/>
      <w:lvlJc w:val="left"/>
      <w:pPr>
        <w:ind w:left="3960" w:hanging="360"/>
      </w:pPr>
      <w:rPr>
        <w:rFonts w:ascii="Symbol" w:hAnsi="Symbol" w:hint="default"/>
      </w:rPr>
    </w:lvl>
    <w:lvl w:ilvl="7" w:tplc="04150003" w:tentative="1">
      <w:start w:val="1"/>
      <w:numFmt w:val="bullet"/>
      <w:lvlText w:val="o"/>
      <w:lvlJc w:val="left"/>
      <w:pPr>
        <w:ind w:left="4680" w:hanging="360"/>
      </w:pPr>
      <w:rPr>
        <w:rFonts w:ascii="Courier New" w:hAnsi="Courier New" w:cs="Courier New" w:hint="default"/>
      </w:rPr>
    </w:lvl>
    <w:lvl w:ilvl="8" w:tplc="04150005" w:tentative="1">
      <w:start w:val="1"/>
      <w:numFmt w:val="bullet"/>
      <w:lvlText w:val=""/>
      <w:lvlJc w:val="left"/>
      <w:pPr>
        <w:ind w:left="5400" w:hanging="360"/>
      </w:pPr>
      <w:rPr>
        <w:rFonts w:ascii="Wingdings" w:hAnsi="Wingdings" w:hint="default"/>
      </w:rPr>
    </w:lvl>
  </w:abstractNum>
  <w:abstractNum w:abstractNumId="3" w15:restartNumberingAfterBreak="0">
    <w:nsid w:val="1A723EE0"/>
    <w:multiLevelType w:val="hybridMultilevel"/>
    <w:tmpl w:val="FDC86E94"/>
    <w:lvl w:ilvl="0" w:tplc="7A5808E0">
      <w:numFmt w:val="bullet"/>
      <w:lvlText w:val="•"/>
      <w:lvlJc w:val="left"/>
      <w:pPr>
        <w:ind w:left="1065" w:hanging="705"/>
      </w:pPr>
      <w:rPr>
        <w:rFonts w:ascii="Aptos" w:eastAsiaTheme="minorHAnsi" w:hAnsi="Aptos"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52F46E6"/>
    <w:multiLevelType w:val="hybridMultilevel"/>
    <w:tmpl w:val="5ADC3A0A"/>
    <w:lvl w:ilvl="0" w:tplc="7A5808E0">
      <w:numFmt w:val="bullet"/>
      <w:lvlText w:val="•"/>
      <w:lvlJc w:val="left"/>
      <w:pPr>
        <w:ind w:left="1425" w:hanging="705"/>
      </w:pPr>
      <w:rPr>
        <w:rFonts w:ascii="Aptos" w:eastAsiaTheme="minorHAnsi" w:hAnsi="Aptos" w:cstheme="minorBid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2AF36F8F"/>
    <w:multiLevelType w:val="hybridMultilevel"/>
    <w:tmpl w:val="1AF45BFE"/>
    <w:lvl w:ilvl="0" w:tplc="0415000F">
      <w:start w:val="1"/>
      <w:numFmt w:val="decimal"/>
      <w:lvlText w:val="%1."/>
      <w:lvlJc w:val="left"/>
      <w:pPr>
        <w:ind w:left="1065" w:hanging="705"/>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BCA25AD"/>
    <w:multiLevelType w:val="hybridMultilevel"/>
    <w:tmpl w:val="C058A8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8653012"/>
    <w:multiLevelType w:val="hybridMultilevel"/>
    <w:tmpl w:val="C44C2E5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3FFC779D"/>
    <w:multiLevelType w:val="hybridMultilevel"/>
    <w:tmpl w:val="31FAA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A61888"/>
    <w:multiLevelType w:val="hybridMultilevel"/>
    <w:tmpl w:val="A8CE97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C3A6004"/>
    <w:multiLevelType w:val="hybridMultilevel"/>
    <w:tmpl w:val="AA226F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F841B48"/>
    <w:multiLevelType w:val="hybridMultilevel"/>
    <w:tmpl w:val="61349B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2FD603F"/>
    <w:multiLevelType w:val="multilevel"/>
    <w:tmpl w:val="62082B5C"/>
    <w:lvl w:ilvl="0">
      <w:start w:val="1"/>
      <w:numFmt w:val="decimal"/>
      <w:lvlText w:val="%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80F6698"/>
    <w:multiLevelType w:val="hybridMultilevel"/>
    <w:tmpl w:val="8AE62196"/>
    <w:lvl w:ilvl="0" w:tplc="0415000F">
      <w:start w:val="1"/>
      <w:numFmt w:val="decimal"/>
      <w:lvlText w:val="%1."/>
      <w:lvlJc w:val="left"/>
      <w:pPr>
        <w:ind w:left="1425" w:hanging="705"/>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69175F1C"/>
    <w:multiLevelType w:val="hybridMultilevel"/>
    <w:tmpl w:val="FF400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AA61EA9"/>
    <w:multiLevelType w:val="hybridMultilevel"/>
    <w:tmpl w:val="C18A72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22945163">
    <w:abstractNumId w:val="8"/>
  </w:num>
  <w:num w:numId="2" w16cid:durableId="131413543">
    <w:abstractNumId w:val="3"/>
  </w:num>
  <w:num w:numId="3" w16cid:durableId="452017659">
    <w:abstractNumId w:val="5"/>
  </w:num>
  <w:num w:numId="4" w16cid:durableId="1975020254">
    <w:abstractNumId w:val="4"/>
  </w:num>
  <w:num w:numId="5" w16cid:durableId="575045241">
    <w:abstractNumId w:val="15"/>
  </w:num>
  <w:num w:numId="6" w16cid:durableId="1623684509">
    <w:abstractNumId w:val="13"/>
  </w:num>
  <w:num w:numId="7" w16cid:durableId="1742479422">
    <w:abstractNumId w:val="2"/>
  </w:num>
  <w:num w:numId="8" w16cid:durableId="847602366">
    <w:abstractNumId w:val="11"/>
  </w:num>
  <w:num w:numId="9" w16cid:durableId="1011105717">
    <w:abstractNumId w:val="7"/>
  </w:num>
  <w:num w:numId="10" w16cid:durableId="792477630">
    <w:abstractNumId w:val="6"/>
  </w:num>
  <w:num w:numId="11" w16cid:durableId="1361668687">
    <w:abstractNumId w:val="12"/>
  </w:num>
  <w:num w:numId="12" w16cid:durableId="113256646">
    <w:abstractNumId w:val="14"/>
  </w:num>
  <w:num w:numId="13" w16cid:durableId="912083494">
    <w:abstractNumId w:val="9"/>
  </w:num>
  <w:num w:numId="14" w16cid:durableId="174197776">
    <w:abstractNumId w:val="18"/>
  </w:num>
  <w:num w:numId="15" w16cid:durableId="221673873">
    <w:abstractNumId w:val="1"/>
  </w:num>
  <w:num w:numId="16" w16cid:durableId="631835590">
    <w:abstractNumId w:val="17"/>
  </w:num>
  <w:num w:numId="17" w16cid:durableId="887646054">
    <w:abstractNumId w:val="0"/>
  </w:num>
  <w:num w:numId="18" w16cid:durableId="572469846">
    <w:abstractNumId w:val="10"/>
  </w:num>
  <w:num w:numId="19" w16cid:durableId="151795886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AD7"/>
    <w:rsid w:val="00015433"/>
    <w:rsid w:val="00031EDD"/>
    <w:rsid w:val="000D163C"/>
    <w:rsid w:val="0011518F"/>
    <w:rsid w:val="00125162"/>
    <w:rsid w:val="00144A51"/>
    <w:rsid w:val="00174B50"/>
    <w:rsid w:val="001B10CB"/>
    <w:rsid w:val="002169D0"/>
    <w:rsid w:val="002319BF"/>
    <w:rsid w:val="002522FA"/>
    <w:rsid w:val="00336C6A"/>
    <w:rsid w:val="0036590A"/>
    <w:rsid w:val="003A0429"/>
    <w:rsid w:val="003D3A9F"/>
    <w:rsid w:val="004037DB"/>
    <w:rsid w:val="00452311"/>
    <w:rsid w:val="00493923"/>
    <w:rsid w:val="00497B08"/>
    <w:rsid w:val="004B0B1F"/>
    <w:rsid w:val="0052479A"/>
    <w:rsid w:val="00584F32"/>
    <w:rsid w:val="00596206"/>
    <w:rsid w:val="0062081C"/>
    <w:rsid w:val="007713F0"/>
    <w:rsid w:val="00797D7E"/>
    <w:rsid w:val="007D79DF"/>
    <w:rsid w:val="0080767F"/>
    <w:rsid w:val="008257D3"/>
    <w:rsid w:val="008A3381"/>
    <w:rsid w:val="008C4BB7"/>
    <w:rsid w:val="008F628D"/>
    <w:rsid w:val="00960CE9"/>
    <w:rsid w:val="00972D47"/>
    <w:rsid w:val="009838EF"/>
    <w:rsid w:val="00984B53"/>
    <w:rsid w:val="009C13A3"/>
    <w:rsid w:val="00A63879"/>
    <w:rsid w:val="00AC0857"/>
    <w:rsid w:val="00B02D92"/>
    <w:rsid w:val="00B06AF2"/>
    <w:rsid w:val="00BD01B5"/>
    <w:rsid w:val="00C03B36"/>
    <w:rsid w:val="00C06208"/>
    <w:rsid w:val="00C86BA9"/>
    <w:rsid w:val="00CA13E4"/>
    <w:rsid w:val="00CB6390"/>
    <w:rsid w:val="00CD7080"/>
    <w:rsid w:val="00D20AD7"/>
    <w:rsid w:val="00D46754"/>
    <w:rsid w:val="00D87EFF"/>
    <w:rsid w:val="00DD3425"/>
    <w:rsid w:val="00E44A64"/>
    <w:rsid w:val="00F078AD"/>
    <w:rsid w:val="00F07D5E"/>
    <w:rsid w:val="00F842C6"/>
    <w:rsid w:val="00FB56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A56DA"/>
  <w15:chartTrackingRefBased/>
  <w15:docId w15:val="{3B5E30A6-0327-431D-986E-395661766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20AD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D20A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D20AD7"/>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D20AD7"/>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D20AD7"/>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D20AD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0AD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0AD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0AD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0AD7"/>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D20AD7"/>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D20AD7"/>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D20AD7"/>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D20AD7"/>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D20AD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0AD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0AD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0AD7"/>
    <w:rPr>
      <w:rFonts w:eastAsiaTheme="majorEastAsia" w:cstheme="majorBidi"/>
      <w:color w:val="272727" w:themeColor="text1" w:themeTint="D8"/>
    </w:rPr>
  </w:style>
  <w:style w:type="paragraph" w:styleId="Tytu">
    <w:name w:val="Title"/>
    <w:basedOn w:val="Normalny"/>
    <w:next w:val="Normalny"/>
    <w:link w:val="TytuZnak"/>
    <w:uiPriority w:val="10"/>
    <w:qFormat/>
    <w:rsid w:val="00D20A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0AD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0AD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0AD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0AD7"/>
    <w:pPr>
      <w:spacing w:before="160"/>
      <w:jc w:val="center"/>
    </w:pPr>
    <w:rPr>
      <w:i/>
      <w:iCs/>
      <w:color w:val="404040" w:themeColor="text1" w:themeTint="BF"/>
    </w:rPr>
  </w:style>
  <w:style w:type="character" w:customStyle="1" w:styleId="CytatZnak">
    <w:name w:val="Cytat Znak"/>
    <w:basedOn w:val="Domylnaczcionkaakapitu"/>
    <w:link w:val="Cytat"/>
    <w:uiPriority w:val="29"/>
    <w:rsid w:val="00D20AD7"/>
    <w:rPr>
      <w:i/>
      <w:iCs/>
      <w:color w:val="404040" w:themeColor="text1" w:themeTint="BF"/>
    </w:rPr>
  </w:style>
  <w:style w:type="paragraph" w:styleId="Akapitzlist">
    <w:name w:val="List Paragraph"/>
    <w:basedOn w:val="Normalny"/>
    <w:uiPriority w:val="34"/>
    <w:qFormat/>
    <w:rsid w:val="00D20AD7"/>
    <w:pPr>
      <w:ind w:left="720"/>
      <w:contextualSpacing/>
    </w:pPr>
  </w:style>
  <w:style w:type="character" w:styleId="Wyrnienieintensywne">
    <w:name w:val="Intense Emphasis"/>
    <w:basedOn w:val="Domylnaczcionkaakapitu"/>
    <w:uiPriority w:val="21"/>
    <w:qFormat/>
    <w:rsid w:val="00D20AD7"/>
    <w:rPr>
      <w:i/>
      <w:iCs/>
      <w:color w:val="2E74B5" w:themeColor="accent1" w:themeShade="BF"/>
    </w:rPr>
  </w:style>
  <w:style w:type="paragraph" w:styleId="Cytatintensywny">
    <w:name w:val="Intense Quote"/>
    <w:basedOn w:val="Normalny"/>
    <w:next w:val="Normalny"/>
    <w:link w:val="CytatintensywnyZnak"/>
    <w:uiPriority w:val="30"/>
    <w:qFormat/>
    <w:rsid w:val="00D20A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D20AD7"/>
    <w:rPr>
      <w:i/>
      <w:iCs/>
      <w:color w:val="2E74B5" w:themeColor="accent1" w:themeShade="BF"/>
    </w:rPr>
  </w:style>
  <w:style w:type="character" w:styleId="Odwoanieintensywne">
    <w:name w:val="Intense Reference"/>
    <w:basedOn w:val="Domylnaczcionkaakapitu"/>
    <w:uiPriority w:val="32"/>
    <w:qFormat/>
    <w:rsid w:val="00D20AD7"/>
    <w:rPr>
      <w:b/>
      <w:bCs/>
      <w:smallCaps/>
      <w:color w:val="2E74B5" w:themeColor="accent1" w:themeShade="BF"/>
      <w:spacing w:val="5"/>
    </w:rPr>
  </w:style>
  <w:style w:type="character" w:styleId="Hipercze">
    <w:name w:val="Hyperlink"/>
    <w:basedOn w:val="Domylnaczcionkaakapitu"/>
    <w:uiPriority w:val="99"/>
    <w:unhideWhenUsed/>
    <w:rsid w:val="009C13A3"/>
    <w:rPr>
      <w:color w:val="0563C1" w:themeColor="hyperlink"/>
      <w:u w:val="single"/>
    </w:rPr>
  </w:style>
  <w:style w:type="character" w:styleId="Nierozpoznanawzmianka">
    <w:name w:val="Unresolved Mention"/>
    <w:basedOn w:val="Domylnaczcionkaakapitu"/>
    <w:uiPriority w:val="99"/>
    <w:semiHidden/>
    <w:unhideWhenUsed/>
    <w:rsid w:val="009C13A3"/>
    <w:rPr>
      <w:color w:val="605E5C"/>
      <w:shd w:val="clear" w:color="auto" w:fill="E1DFDD"/>
    </w:rPr>
  </w:style>
  <w:style w:type="paragraph" w:styleId="Tekstprzypisudolnego">
    <w:name w:val="footnote text"/>
    <w:basedOn w:val="Normalny"/>
    <w:link w:val="TekstprzypisudolnegoZnak"/>
    <w:uiPriority w:val="99"/>
    <w:semiHidden/>
    <w:unhideWhenUsed/>
    <w:rsid w:val="008257D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257D3"/>
    <w:rPr>
      <w:sz w:val="20"/>
      <w:szCs w:val="20"/>
    </w:rPr>
  </w:style>
  <w:style w:type="character" w:styleId="Odwoanieprzypisudolnego">
    <w:name w:val="footnote reference"/>
    <w:basedOn w:val="Domylnaczcionkaakapitu"/>
    <w:uiPriority w:val="99"/>
    <w:semiHidden/>
    <w:unhideWhenUsed/>
    <w:rsid w:val="008257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485</Words>
  <Characters>2732</Characters>
  <Application>Microsoft Office Word</Application>
  <DocSecurity>0</DocSecurity>
  <Lines>63</Lines>
  <Paragraphs>39</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Milewski Marcin (ORL)</dc:creator>
  <cp:keywords/>
  <dc:description/>
  <cp:lastModifiedBy>Józwik Kamila (ORL)</cp:lastModifiedBy>
  <cp:revision>3</cp:revision>
  <dcterms:created xsi:type="dcterms:W3CDTF">2026-03-02T13:18:00Z</dcterms:created>
  <dcterms:modified xsi:type="dcterms:W3CDTF">2026-03-03T11:28:00Z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2025-05-13T06:46:23Z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cddd79d9-8a35-4437-b2bb-9a621b370e97</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